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Аннотация к рабочей программе</w:t>
      </w: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по русскому языку , 1-4 класс </w:t>
      </w: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Нормативная база и УМК</w:t>
      </w:r>
    </w:p>
    <w:p w:rsidR="009107C9" w:rsidRDefault="009107C9" w:rsidP="009107C9">
      <w:pPr>
        <w:shd w:val="clear" w:color="auto" w:fill="FFFFFF"/>
        <w:ind w:right="91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Рабочая  программа  по русскому языку для 1-4 классов, составлена на основе следующих документов: </w:t>
      </w:r>
    </w:p>
    <w:p w:rsidR="009107C9" w:rsidRDefault="009107C9" w:rsidP="009107C9">
      <w:pPr>
        <w:shd w:val="clear" w:color="auto" w:fill="FFFFFF"/>
        <w:ind w:right="9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9107C9" w:rsidRDefault="009107C9" w:rsidP="009107C9">
      <w:pPr>
        <w:shd w:val="clear" w:color="auto" w:fill="FFFFFF"/>
        <w:ind w:right="91" w:firstLine="0"/>
        <w:rPr>
          <w:rFonts w:cs="Times New Roman"/>
          <w:i/>
          <w:color w:val="FF0000"/>
          <w:sz w:val="24"/>
          <w:szCs w:val="24"/>
          <w:lang w:eastAsia="hi-IN"/>
        </w:rPr>
      </w:pPr>
      <w:r>
        <w:rPr>
          <w:rFonts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 образования, 2009г.; </w:t>
      </w:r>
    </w:p>
    <w:p w:rsidR="009107C9" w:rsidRDefault="009107C9" w:rsidP="009107C9">
      <w:pPr>
        <w:overflowPunct w:val="0"/>
        <w:autoSpaceDE w:val="0"/>
        <w:autoSpaceDN w:val="0"/>
        <w:adjustRightInd w:val="0"/>
        <w:spacing w:line="230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- примерной программы начального  общего образования по русскому языку; </w:t>
      </w:r>
    </w:p>
    <w:p w:rsidR="009107C9" w:rsidRDefault="009107C9" w:rsidP="009107C9">
      <w:pPr>
        <w:shd w:val="clear" w:color="auto" w:fill="FFFFFF"/>
        <w:autoSpaceDE w:val="0"/>
        <w:ind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авторской программы </w:t>
      </w:r>
      <w:r>
        <w:rPr>
          <w:rStyle w:val="10"/>
          <w:rFonts w:cs="Times New Roman"/>
          <w:iCs/>
          <w:sz w:val="24"/>
          <w:szCs w:val="24"/>
        </w:rPr>
        <w:t xml:space="preserve">по русскому языку </w:t>
      </w:r>
      <w:r>
        <w:rPr>
          <w:sz w:val="24"/>
          <w:szCs w:val="24"/>
        </w:rPr>
        <w:t xml:space="preserve">Р. Г. </w:t>
      </w:r>
      <w:proofErr w:type="spellStart"/>
      <w:r>
        <w:rPr>
          <w:sz w:val="24"/>
          <w:szCs w:val="24"/>
        </w:rPr>
        <w:t>Чураковой</w:t>
      </w:r>
      <w:proofErr w:type="spellEnd"/>
      <w:r>
        <w:rPr>
          <w:sz w:val="24"/>
          <w:szCs w:val="24"/>
        </w:rPr>
        <w:t>, Т. А. Байковой «Русский язык» (образовательная программа «Перспективная начальная школа»), 2012 г.</w:t>
      </w:r>
      <w:r>
        <w:rPr>
          <w:rFonts w:cs="Times New Roman"/>
          <w:color w:val="FF0000"/>
          <w:sz w:val="24"/>
          <w:szCs w:val="24"/>
        </w:rPr>
        <w:t>;</w:t>
      </w:r>
    </w:p>
    <w:p w:rsidR="009107C9" w:rsidRDefault="009107C9" w:rsidP="009107C9">
      <w:pPr>
        <w:overflowPunct w:val="0"/>
        <w:autoSpaceDE w:val="0"/>
        <w:autoSpaceDN w:val="0"/>
        <w:adjustRightInd w:val="0"/>
        <w:spacing w:line="230" w:lineRule="auto"/>
        <w:ind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основной образовательной программы начального общего образования МБОУ «Средняя общеобразовательная школа №2 г. Льгова»; </w:t>
      </w:r>
    </w:p>
    <w:p w:rsidR="009107C9" w:rsidRDefault="009107C9" w:rsidP="009107C9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>
        <w:rPr>
          <w:rFonts w:ascii="Times New Roman" w:hAnsi="Times New Roman" w:cs="Times New Roman"/>
          <w:color w:val="000000"/>
          <w:spacing w:val="-5"/>
          <w:sz w:val="24"/>
        </w:rPr>
        <w:t>-базисного учебного плана общеобразовательных учреждений РФ,</w:t>
      </w:r>
    </w:p>
    <w:p w:rsidR="009107C9" w:rsidRDefault="009107C9" w:rsidP="009107C9">
      <w:pPr>
        <w:shd w:val="clear" w:color="auto" w:fill="FFFFFF"/>
        <w:ind w:right="91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Льгова»;</w:t>
      </w:r>
    </w:p>
    <w:p w:rsidR="009107C9" w:rsidRDefault="009107C9" w:rsidP="009107C9">
      <w:pPr>
        <w:shd w:val="clear" w:color="auto" w:fill="FFFFFF"/>
        <w:ind w:right="91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  г. Льгова»;</w:t>
      </w:r>
    </w:p>
    <w:p w:rsidR="009107C9" w:rsidRDefault="009107C9" w:rsidP="009107C9">
      <w:pPr>
        <w:shd w:val="clear" w:color="auto" w:fill="FFFFFF"/>
        <w:ind w:right="91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9107C9" w:rsidRDefault="009107C9" w:rsidP="009107C9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Рабочая программа ориентирована на использование </w:t>
      </w:r>
      <w:r>
        <w:rPr>
          <w:rStyle w:val="10"/>
          <w:rFonts w:cs="Times New Roman"/>
          <w:iCs/>
          <w:sz w:val="24"/>
          <w:szCs w:val="24"/>
        </w:rPr>
        <w:t xml:space="preserve">по русскому языку </w:t>
      </w:r>
      <w:r>
        <w:rPr>
          <w:sz w:val="24"/>
          <w:szCs w:val="24"/>
        </w:rPr>
        <w:t xml:space="preserve">Р. Г. </w:t>
      </w:r>
      <w:proofErr w:type="spellStart"/>
      <w:r>
        <w:rPr>
          <w:sz w:val="24"/>
          <w:szCs w:val="24"/>
        </w:rPr>
        <w:t>Чураковой</w:t>
      </w:r>
      <w:proofErr w:type="spellEnd"/>
      <w:r>
        <w:rPr>
          <w:sz w:val="24"/>
          <w:szCs w:val="24"/>
        </w:rPr>
        <w:t xml:space="preserve">, Т. А. </w:t>
      </w:r>
      <w:proofErr w:type="gramStart"/>
      <w:r>
        <w:rPr>
          <w:sz w:val="24"/>
          <w:szCs w:val="24"/>
        </w:rPr>
        <w:t>Байковой</w:t>
      </w:r>
      <w:proofErr w:type="gramEnd"/>
      <w:r>
        <w:rPr>
          <w:sz w:val="24"/>
          <w:szCs w:val="24"/>
        </w:rPr>
        <w:t xml:space="preserve"> «Русский язык» (образовательная программа «Перспективная начальная школа»), 2012 г.</w:t>
      </w: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Цели и задачи курса</w:t>
      </w: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Основными </w:t>
      </w:r>
      <w:r>
        <w:rPr>
          <w:rFonts w:cs="Times New Roman"/>
          <w:b/>
          <w:bCs/>
          <w:sz w:val="24"/>
          <w:szCs w:val="24"/>
        </w:rPr>
        <w:t xml:space="preserve">целями </w:t>
      </w:r>
    </w:p>
    <w:p w:rsidR="009107C9" w:rsidRDefault="009107C9" w:rsidP="009107C9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познавательная</w:t>
      </w:r>
      <w:r>
        <w:rPr>
          <w:rFonts w:cs="Times New Roman"/>
          <w:sz w:val="24"/>
          <w:szCs w:val="24"/>
        </w:rPr>
        <w:t xml:space="preserve"> цель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9107C9" w:rsidRDefault="009107C9" w:rsidP="009107C9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социокультурная </w:t>
      </w:r>
      <w:r>
        <w:rPr>
          <w:rFonts w:cs="Times New Roman"/>
          <w:sz w:val="24"/>
          <w:szCs w:val="24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обеспечение условий для становления ребёнка как субъекта учебной деятельности.</w:t>
      </w:r>
    </w:p>
    <w:p w:rsidR="009107C9" w:rsidRDefault="009107C9" w:rsidP="009107C9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 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Основными </w:t>
      </w:r>
      <w:r>
        <w:rPr>
          <w:rFonts w:cs="Times New Roman"/>
          <w:b/>
          <w:bCs/>
          <w:sz w:val="24"/>
          <w:szCs w:val="24"/>
        </w:rPr>
        <w:t xml:space="preserve">задачами </w:t>
      </w:r>
      <w:r>
        <w:rPr>
          <w:rFonts w:cs="Times New Roman"/>
          <w:sz w:val="24"/>
          <w:szCs w:val="24"/>
        </w:rPr>
        <w:t>курса являются:</w:t>
      </w:r>
    </w:p>
    <w:p w:rsidR="009107C9" w:rsidRDefault="009107C9" w:rsidP="009107C9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107C9" w:rsidRDefault="009107C9" w:rsidP="009107C9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освоение  первоначальных знаний о лексике, фонетике, грамматике русского языка;</w:t>
      </w:r>
    </w:p>
    <w:p w:rsidR="009107C9" w:rsidRDefault="009107C9" w:rsidP="009107C9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9107C9" w:rsidRDefault="009107C9" w:rsidP="009107C9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9107C9" w:rsidRDefault="009107C9" w:rsidP="009107C9">
      <w:pPr>
        <w:pStyle w:val="a5"/>
        <w:numPr>
          <w:ilvl w:val="0"/>
          <w:numId w:val="2"/>
        </w:num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овладение способами орфографического действия;</w:t>
      </w:r>
    </w:p>
    <w:p w:rsidR="009107C9" w:rsidRDefault="009107C9" w:rsidP="009107C9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9107C9" w:rsidRDefault="009107C9" w:rsidP="009107C9">
      <w:pPr>
        <w:pStyle w:val="a5"/>
        <w:numPr>
          <w:ilvl w:val="0"/>
          <w:numId w:val="2"/>
        </w:num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формирование учебной деятельности учащихся; </w:t>
      </w:r>
    </w:p>
    <w:p w:rsidR="009107C9" w:rsidRDefault="009107C9" w:rsidP="009107C9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формирование умений работать сразу с несколькими источниками информации, включая    словари разного типа </w:t>
      </w:r>
      <w:proofErr w:type="gramStart"/>
      <w:r>
        <w:rPr>
          <w:rFonts w:cs="Times New Roman"/>
          <w:szCs w:val="24"/>
        </w:rPr>
        <w:t xml:space="preserve">( </w:t>
      </w:r>
      <w:proofErr w:type="gramEnd"/>
      <w:r>
        <w:rPr>
          <w:rFonts w:cs="Times New Roman"/>
          <w:szCs w:val="24"/>
        </w:rPr>
        <w:t xml:space="preserve">орфоэпического, обратного ( он включен в корпус УМК)). </w:t>
      </w:r>
    </w:p>
    <w:p w:rsidR="009107C9" w:rsidRDefault="009107C9" w:rsidP="009107C9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iCs/>
          <w:szCs w:val="24"/>
        </w:rPr>
        <w:t>усиленное  формирование фонематического слуха на протяжении первых двух лет обучения.</w:t>
      </w: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                               Количество часов на изучение дисциплины</w:t>
      </w:r>
    </w:p>
    <w:p w:rsidR="009107C9" w:rsidRPr="009107C9" w:rsidRDefault="009107C9" w:rsidP="009107C9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9107C9">
        <w:rPr>
          <w:rFonts w:ascii="Times New Roman" w:hAnsi="Times New Roman" w:cs="Times New Roman"/>
          <w:sz w:val="24"/>
          <w:szCs w:val="24"/>
        </w:rPr>
        <w:t xml:space="preserve">              Количество часов в неделю в 1-4 классах – 5 ч.</w:t>
      </w:r>
    </w:p>
    <w:p w:rsidR="009107C9" w:rsidRPr="009107C9" w:rsidRDefault="009107C9" w:rsidP="009107C9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9107C9">
        <w:rPr>
          <w:rFonts w:ascii="Times New Roman" w:hAnsi="Times New Roman" w:cs="Times New Roman"/>
          <w:sz w:val="24"/>
          <w:szCs w:val="24"/>
        </w:rPr>
        <w:t xml:space="preserve">              Количество часов в год – в 1-м классе- 165ч,  во 2-4 классах-170 ч.</w:t>
      </w: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7"/>
          <w:szCs w:val="27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Основные разделы дисциплины, количество и формы текущего контроля</w:t>
      </w: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22"/>
        <w:gridCol w:w="1417"/>
        <w:gridCol w:w="1565"/>
        <w:gridCol w:w="1525"/>
      </w:tblGrid>
      <w:tr w:rsidR="009107C9" w:rsidTr="009107C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№ уроков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Формы контроля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9107C9" w:rsidTr="009107C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проекты</w:t>
            </w:r>
          </w:p>
        </w:tc>
      </w:tr>
      <w:tr w:rsidR="009107C9" w:rsidTr="009107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765247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1-12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Подготовительный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12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107C9" w:rsidTr="009107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AE6FCA" w:rsidP="00765247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13</w:t>
            </w:r>
            <w:bookmarkStart w:id="0" w:name="_GoBack"/>
            <w:bookmarkEnd w:id="0"/>
            <w:r w:rsidR="009107C9"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-100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Start"/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вукобуквенный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88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765247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101-115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Заключительный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76524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116-143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Фонетика и графика 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28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765247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144-147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</w:t>
            </w:r>
          </w:p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4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765247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148-153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Синтаксис </w:t>
            </w:r>
          </w:p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765247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154-159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Орфография и пунктуация </w:t>
            </w:r>
          </w:p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765247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160-165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речи </w:t>
            </w:r>
          </w:p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eastAsia="SimSun" w:cs="Times New Roman"/>
          <w:b/>
          <w:kern w:val="2"/>
          <w:sz w:val="24"/>
          <w:szCs w:val="24"/>
          <w:lang w:eastAsia="hi-IN" w:bidi="hi-IN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34080D" w:rsidRDefault="0034080D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34080D" w:rsidRDefault="0034080D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3232"/>
        <w:gridCol w:w="2180"/>
        <w:gridCol w:w="636"/>
        <w:gridCol w:w="643"/>
        <w:gridCol w:w="699"/>
        <w:gridCol w:w="1099"/>
      </w:tblGrid>
      <w:tr w:rsidR="009107C9" w:rsidTr="00673F14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№ уроков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Формы контроля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9107C9" w:rsidTr="00673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071390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лк/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</w:p>
          <w:p w:rsidR="00673F14" w:rsidRDefault="00673F14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673F14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проекты</w:t>
            </w:r>
          </w:p>
        </w:tc>
      </w:tr>
      <w:tr w:rsidR="009107C9" w:rsidTr="00673F14">
        <w:trPr>
          <w:trHeight w:val="57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1-67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Фонетика и орфография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67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071390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Pr="00673F14" w:rsidRDefault="00071390" w:rsidP="00673F14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4" w:rsidRDefault="00673F14">
            <w:pPr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107C9" w:rsidTr="00673F1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68-71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Лексика 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4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071390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673F14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673F14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673F1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72-75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 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4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071390" w:rsidP="00673F14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673F14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673F1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76-125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50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071390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071390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673F14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673F1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126-140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Синтаксис </w:t>
            </w:r>
          </w:p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071390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673F14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673F1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141-170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речи с элементами культуры речи </w:t>
            </w:r>
          </w:p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30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071390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071390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eastAsia="SimSun" w:cs="Times New Roman"/>
          <w:b/>
          <w:kern w:val="2"/>
          <w:sz w:val="24"/>
          <w:szCs w:val="24"/>
          <w:lang w:eastAsia="hi-IN" w:bidi="hi-IN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3242"/>
        <w:gridCol w:w="2187"/>
        <w:gridCol w:w="636"/>
        <w:gridCol w:w="626"/>
        <w:gridCol w:w="584"/>
        <w:gridCol w:w="1213"/>
      </w:tblGrid>
      <w:tr w:rsidR="009107C9" w:rsidTr="009107C9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Формы контроля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9107C9" w:rsidTr="00910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B44E2B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лк/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проекты</w:t>
            </w: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1-20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Фонетика и орфография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20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531375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21</w:t>
            </w:r>
            <w:r w:rsidR="009107C9"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-35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Лексика 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531375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36</w:t>
            </w:r>
            <w:r w:rsidR="009107C9"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-55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 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20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531375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531375"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-125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70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531375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12</w:t>
            </w:r>
            <w:r w:rsidR="00531375"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-140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Синтаксис </w:t>
            </w:r>
          </w:p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531375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14</w:t>
            </w:r>
            <w:r w:rsidR="00531375"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-170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речи с элементами культуры речи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30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9107C9" w:rsidRDefault="009107C9" w:rsidP="009107C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3242"/>
        <w:gridCol w:w="2187"/>
        <w:gridCol w:w="636"/>
        <w:gridCol w:w="626"/>
        <w:gridCol w:w="584"/>
        <w:gridCol w:w="1213"/>
      </w:tblGrid>
      <w:tr w:rsidR="009107C9" w:rsidTr="009107C9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Формы контроля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9107C9" w:rsidTr="00910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9" w:rsidRDefault="009107C9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B44E2B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лк/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B44E2B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проекты</w:t>
            </w: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1-25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Фонетика и орфография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B44E2B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26</w:t>
            </w:r>
            <w:r w:rsidR="009107C9"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-40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 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B44E2B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B44E2B"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-110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lastRenderedPageBreak/>
              <w:t>70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B44E2B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11</w:t>
            </w:r>
            <w:r w:rsidR="00B44E2B"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-135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Синтаксис и пунктуация </w:t>
            </w:r>
          </w:p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07C9" w:rsidTr="009107C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 w:rsidP="00B44E2B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13</w:t>
            </w:r>
            <w:r w:rsidR="00B44E2B"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-170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речи с элементами культуры речи </w:t>
            </w:r>
          </w:p>
          <w:p w:rsidR="009107C9" w:rsidRDefault="009107C9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9" w:rsidRDefault="009107C9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B44E2B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Pr="00673F14" w:rsidRDefault="009107C9" w:rsidP="00673F14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9" w:rsidRDefault="009107C9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107C9" w:rsidRDefault="009107C9" w:rsidP="009107C9">
      <w:pPr>
        <w:rPr>
          <w:rFonts w:cs="Times New Roman"/>
          <w:sz w:val="24"/>
          <w:szCs w:val="24"/>
        </w:rPr>
      </w:pPr>
    </w:p>
    <w:p w:rsidR="009107C9" w:rsidRDefault="009107C9" w:rsidP="009107C9">
      <w:pPr>
        <w:tabs>
          <w:tab w:val="left" w:pos="720"/>
          <w:tab w:val="left" w:pos="900"/>
        </w:tabs>
        <w:rPr>
          <w:rFonts w:cs="Times New Roman"/>
          <w:sz w:val="24"/>
          <w:szCs w:val="24"/>
        </w:rPr>
      </w:pPr>
    </w:p>
    <w:p w:rsidR="00D50703" w:rsidRDefault="00D50703"/>
    <w:sectPr w:rsidR="00D50703" w:rsidSect="001E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0BF6"/>
    <w:multiLevelType w:val="hybridMultilevel"/>
    <w:tmpl w:val="2FDEA490"/>
    <w:lvl w:ilvl="0" w:tplc="29143D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F2270"/>
    <w:multiLevelType w:val="hybridMultilevel"/>
    <w:tmpl w:val="D1E85F12"/>
    <w:lvl w:ilvl="0" w:tplc="29143D8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2D68"/>
    <w:rsid w:val="00030D30"/>
    <w:rsid w:val="00032F20"/>
    <w:rsid w:val="00036668"/>
    <w:rsid w:val="00055BF2"/>
    <w:rsid w:val="00071390"/>
    <w:rsid w:val="00096360"/>
    <w:rsid w:val="001014C0"/>
    <w:rsid w:val="001E09D5"/>
    <w:rsid w:val="001F4632"/>
    <w:rsid w:val="00207E53"/>
    <w:rsid w:val="00214BFB"/>
    <w:rsid w:val="002356A1"/>
    <w:rsid w:val="00237363"/>
    <w:rsid w:val="0034080D"/>
    <w:rsid w:val="00376800"/>
    <w:rsid w:val="00386EEF"/>
    <w:rsid w:val="003A64F9"/>
    <w:rsid w:val="003E0079"/>
    <w:rsid w:val="00472D68"/>
    <w:rsid w:val="004E46B7"/>
    <w:rsid w:val="00531375"/>
    <w:rsid w:val="005966FA"/>
    <w:rsid w:val="005E6204"/>
    <w:rsid w:val="00613A23"/>
    <w:rsid w:val="00673F14"/>
    <w:rsid w:val="006E2C32"/>
    <w:rsid w:val="006E3721"/>
    <w:rsid w:val="007130AF"/>
    <w:rsid w:val="007613F1"/>
    <w:rsid w:val="00765247"/>
    <w:rsid w:val="007C3C61"/>
    <w:rsid w:val="00842466"/>
    <w:rsid w:val="008C263A"/>
    <w:rsid w:val="009107C9"/>
    <w:rsid w:val="0091086A"/>
    <w:rsid w:val="00A95FE9"/>
    <w:rsid w:val="00AE6FCA"/>
    <w:rsid w:val="00B44E2B"/>
    <w:rsid w:val="00BC3705"/>
    <w:rsid w:val="00BC3FD8"/>
    <w:rsid w:val="00C84865"/>
    <w:rsid w:val="00D50703"/>
    <w:rsid w:val="00DF0FD3"/>
    <w:rsid w:val="00E42F18"/>
    <w:rsid w:val="00F125D6"/>
    <w:rsid w:val="00F1798D"/>
    <w:rsid w:val="00F8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C9"/>
    <w:pPr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107C9"/>
    <w:rPr>
      <w:rFonts w:ascii="Calibri" w:hAnsi="Calibri" w:cs="Calibri"/>
      <w:sz w:val="28"/>
      <w:szCs w:val="28"/>
      <w:lang w:eastAsia="ar-SA"/>
    </w:rPr>
  </w:style>
  <w:style w:type="paragraph" w:styleId="a4">
    <w:name w:val="No Spacing"/>
    <w:link w:val="a3"/>
    <w:uiPriority w:val="1"/>
    <w:qFormat/>
    <w:rsid w:val="009107C9"/>
    <w:pPr>
      <w:suppressAutoHyphens/>
      <w:spacing w:after="0" w:line="240" w:lineRule="auto"/>
      <w:ind w:firstLine="567"/>
      <w:jc w:val="both"/>
    </w:pPr>
    <w:rPr>
      <w:rFonts w:ascii="Calibri" w:hAnsi="Calibri" w:cs="Calibri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9107C9"/>
    <w:pPr>
      <w:ind w:left="720" w:firstLine="0"/>
    </w:pPr>
    <w:rPr>
      <w:rFonts w:eastAsia="Calibri"/>
      <w:sz w:val="24"/>
      <w:szCs w:val="22"/>
    </w:rPr>
  </w:style>
  <w:style w:type="paragraph" w:customStyle="1" w:styleId="1">
    <w:name w:val="Обычный1"/>
    <w:rsid w:val="009107C9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character" w:customStyle="1" w:styleId="10">
    <w:name w:val="Основной шрифт абзаца1"/>
    <w:rsid w:val="0091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C9"/>
    <w:pPr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107C9"/>
    <w:rPr>
      <w:rFonts w:ascii="Calibri" w:hAnsi="Calibri" w:cs="Calibri"/>
      <w:sz w:val="28"/>
      <w:szCs w:val="28"/>
      <w:lang w:eastAsia="ar-SA"/>
    </w:rPr>
  </w:style>
  <w:style w:type="paragraph" w:styleId="a4">
    <w:name w:val="No Spacing"/>
    <w:link w:val="a3"/>
    <w:uiPriority w:val="1"/>
    <w:qFormat/>
    <w:rsid w:val="009107C9"/>
    <w:pPr>
      <w:suppressAutoHyphens/>
      <w:spacing w:after="0" w:line="240" w:lineRule="auto"/>
      <w:ind w:firstLine="567"/>
      <w:jc w:val="both"/>
    </w:pPr>
    <w:rPr>
      <w:rFonts w:ascii="Calibri" w:hAnsi="Calibri" w:cs="Calibri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9107C9"/>
    <w:pPr>
      <w:ind w:left="720" w:firstLine="0"/>
    </w:pPr>
    <w:rPr>
      <w:rFonts w:eastAsia="Calibri"/>
      <w:sz w:val="24"/>
      <w:szCs w:val="22"/>
    </w:rPr>
  </w:style>
  <w:style w:type="paragraph" w:customStyle="1" w:styleId="1">
    <w:name w:val="Обычный1"/>
    <w:rsid w:val="009107C9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character" w:customStyle="1" w:styleId="10">
    <w:name w:val="Основной шрифт абзаца1"/>
    <w:rsid w:val="0091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7E10-B14D-46C9-9F30-F001C66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10</cp:revision>
  <dcterms:created xsi:type="dcterms:W3CDTF">2020-09-14T13:11:00Z</dcterms:created>
  <dcterms:modified xsi:type="dcterms:W3CDTF">2005-12-31T21:53:00Z</dcterms:modified>
</cp:coreProperties>
</file>