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10F" w:rsidRDefault="00B0210F" w:rsidP="00B021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313806" w:rsidRDefault="00B0210F" w:rsidP="00B021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590A">
        <w:rPr>
          <w:b/>
          <w:color w:val="000000"/>
          <w:sz w:val="26"/>
          <w:szCs w:val="26"/>
        </w:rPr>
        <w:t xml:space="preserve">Аннотация </w:t>
      </w:r>
    </w:p>
    <w:p w:rsidR="00B0210F" w:rsidRPr="00D4590A" w:rsidRDefault="00B0210F" w:rsidP="00B021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 w:rsidRPr="00D4590A">
        <w:rPr>
          <w:b/>
          <w:color w:val="000000"/>
          <w:sz w:val="26"/>
          <w:szCs w:val="26"/>
        </w:rPr>
        <w:t>к рабочей программе</w:t>
      </w:r>
    </w:p>
    <w:p w:rsidR="00B0210F" w:rsidRDefault="00B0210F" w:rsidP="00B021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</w:t>
      </w:r>
      <w:r w:rsidRPr="00D4590A">
        <w:rPr>
          <w:b/>
          <w:color w:val="000000"/>
          <w:sz w:val="26"/>
          <w:szCs w:val="26"/>
        </w:rPr>
        <w:t>о</w:t>
      </w:r>
      <w:r>
        <w:rPr>
          <w:b/>
          <w:color w:val="000000"/>
          <w:sz w:val="26"/>
          <w:szCs w:val="26"/>
        </w:rPr>
        <w:t xml:space="preserve"> ОБЖ 11 класс</w:t>
      </w:r>
    </w:p>
    <w:p w:rsidR="00B0210F" w:rsidRDefault="00B0210F" w:rsidP="00B021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0210F" w:rsidRDefault="00B0210F" w:rsidP="00B0210F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Нормативная база и УМК</w:t>
      </w:r>
    </w:p>
    <w:p w:rsidR="00B0210F" w:rsidRPr="00B0210F" w:rsidRDefault="00B0210F" w:rsidP="00B0210F">
      <w:pPr>
        <w:ind w:firstLine="567"/>
        <w:jc w:val="both"/>
      </w:pPr>
      <w:r w:rsidRPr="00B0210F">
        <w:t>Рабочая программа по ОБЖ для 11класса разработана на основе:</w:t>
      </w:r>
    </w:p>
    <w:p w:rsidR="00B0210F" w:rsidRPr="00B0210F" w:rsidRDefault="00B0210F" w:rsidP="00B0210F">
      <w:pPr>
        <w:pStyle w:val="a5"/>
        <w:numPr>
          <w:ilvl w:val="0"/>
          <w:numId w:val="6"/>
        </w:numPr>
        <w:spacing w:before="0" w:beforeAutospacing="0" w:after="0" w:afterAutospacing="0"/>
        <w:ind w:left="0" w:firstLine="426"/>
        <w:jc w:val="both"/>
        <w:rPr>
          <w:color w:val="000000"/>
        </w:rPr>
      </w:pPr>
      <w:r w:rsidRPr="00B0210F">
        <w:rPr>
          <w:color w:val="000000"/>
        </w:rPr>
        <w:t>Закона «Об образовании в Российской Федерации» от 29.12.2012 № 273-ФЗ;</w:t>
      </w:r>
    </w:p>
    <w:p w:rsidR="00B0210F" w:rsidRPr="00B0210F" w:rsidRDefault="00B0210F" w:rsidP="00B0210F">
      <w:pPr>
        <w:pStyle w:val="a5"/>
        <w:numPr>
          <w:ilvl w:val="0"/>
          <w:numId w:val="6"/>
        </w:numPr>
        <w:spacing w:before="0" w:beforeAutospacing="0" w:after="0" w:afterAutospacing="0"/>
        <w:ind w:left="0" w:firstLine="426"/>
        <w:jc w:val="both"/>
      </w:pPr>
      <w:r w:rsidRPr="00B0210F">
        <w:rPr>
          <w:color w:val="000000"/>
        </w:rPr>
        <w:t xml:space="preserve">Федерального государственного образовательного стандарта </w:t>
      </w:r>
      <w:r w:rsidRPr="00B0210F">
        <w:t xml:space="preserve">среднего общего образования </w:t>
      </w:r>
      <w:r w:rsidRPr="00B0210F">
        <w:rPr>
          <w:color w:val="000000"/>
        </w:rPr>
        <w:t>2004 г.;</w:t>
      </w:r>
    </w:p>
    <w:p w:rsidR="00B0210F" w:rsidRPr="00B0210F" w:rsidRDefault="00B0210F" w:rsidP="00B0210F">
      <w:pPr>
        <w:pStyle w:val="a4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B0210F">
        <w:rPr>
          <w:sz w:val="24"/>
          <w:szCs w:val="24"/>
        </w:rPr>
        <w:t xml:space="preserve">Основной образовательной программы среднего общего образования МБОУ «Средняя общеобразовательная школа №2 г. Льгова»; </w:t>
      </w:r>
    </w:p>
    <w:p w:rsidR="00B0210F" w:rsidRPr="00B0210F" w:rsidRDefault="00B0210F" w:rsidP="00B0210F">
      <w:pPr>
        <w:pStyle w:val="a4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B0210F">
        <w:rPr>
          <w:sz w:val="24"/>
          <w:szCs w:val="24"/>
        </w:rPr>
        <w:t>Базисного учебного плана МБОУ «Средняя общеобразовательная школа №2 г. Льгова»;</w:t>
      </w:r>
    </w:p>
    <w:p w:rsidR="00B0210F" w:rsidRPr="00B0210F" w:rsidRDefault="00B0210F" w:rsidP="00B0210F">
      <w:pPr>
        <w:pStyle w:val="a4"/>
        <w:numPr>
          <w:ilvl w:val="0"/>
          <w:numId w:val="6"/>
        </w:numPr>
        <w:ind w:left="0" w:firstLine="426"/>
        <w:jc w:val="both"/>
        <w:rPr>
          <w:sz w:val="24"/>
          <w:szCs w:val="24"/>
        </w:rPr>
      </w:pPr>
      <w:r w:rsidRPr="00B0210F">
        <w:rPr>
          <w:sz w:val="24"/>
          <w:szCs w:val="24"/>
        </w:rPr>
        <w:t>Программа для общеобразовательных учреждений. Основы безопасности жизнедеятельности 5-11классы. Под общей редакцией А.Т.Смирнова, Б.О. Хренникова; М., «Просвещение» 2014 г.;</w:t>
      </w:r>
    </w:p>
    <w:p w:rsidR="00B0210F" w:rsidRPr="00B0210F" w:rsidRDefault="00B0210F" w:rsidP="00B0210F">
      <w:pPr>
        <w:pStyle w:val="a4"/>
        <w:numPr>
          <w:ilvl w:val="0"/>
          <w:numId w:val="6"/>
        </w:numPr>
        <w:shd w:val="clear" w:color="auto" w:fill="FFFFFF"/>
        <w:ind w:left="0" w:right="91" w:firstLine="426"/>
        <w:jc w:val="both"/>
        <w:rPr>
          <w:color w:val="000000"/>
          <w:sz w:val="24"/>
          <w:szCs w:val="24"/>
        </w:rPr>
      </w:pPr>
      <w:r w:rsidRPr="00B0210F">
        <w:rPr>
          <w:color w:val="000000"/>
          <w:sz w:val="24"/>
          <w:szCs w:val="24"/>
        </w:rPr>
        <w:t xml:space="preserve">Перечня учебников </w:t>
      </w:r>
      <w:r w:rsidRPr="00B0210F">
        <w:rPr>
          <w:sz w:val="24"/>
          <w:szCs w:val="24"/>
        </w:rPr>
        <w:t xml:space="preserve">МБОУ </w:t>
      </w:r>
      <w:r w:rsidRPr="00B0210F">
        <w:rPr>
          <w:color w:val="000000"/>
          <w:sz w:val="24"/>
          <w:szCs w:val="24"/>
        </w:rPr>
        <w:t>«Средняя   общеобраз</w:t>
      </w:r>
      <w:r w:rsidR="00313806">
        <w:rPr>
          <w:color w:val="000000"/>
          <w:sz w:val="24"/>
          <w:szCs w:val="24"/>
        </w:rPr>
        <w:t>овательная школа №2 г. Льгова»</w:t>
      </w:r>
      <w:r w:rsidRPr="00B0210F">
        <w:rPr>
          <w:color w:val="000000"/>
          <w:sz w:val="24"/>
          <w:szCs w:val="24"/>
        </w:rPr>
        <w:t>;</w:t>
      </w:r>
    </w:p>
    <w:p w:rsidR="00B0210F" w:rsidRPr="00B0210F" w:rsidRDefault="00B0210F" w:rsidP="00B0210F">
      <w:pPr>
        <w:pStyle w:val="a4"/>
        <w:numPr>
          <w:ilvl w:val="0"/>
          <w:numId w:val="6"/>
        </w:numPr>
        <w:shd w:val="clear" w:color="auto" w:fill="FFFFFF"/>
        <w:ind w:left="0" w:right="91" w:firstLine="426"/>
        <w:jc w:val="both"/>
        <w:rPr>
          <w:color w:val="000000"/>
          <w:sz w:val="24"/>
          <w:szCs w:val="24"/>
        </w:rPr>
      </w:pPr>
      <w:r w:rsidRPr="00B0210F">
        <w:rPr>
          <w:color w:val="000000"/>
          <w:sz w:val="24"/>
          <w:szCs w:val="24"/>
        </w:rPr>
        <w:t xml:space="preserve">Положения о рабочей программе </w:t>
      </w:r>
      <w:r w:rsidRPr="00B0210F">
        <w:rPr>
          <w:sz w:val="24"/>
          <w:szCs w:val="24"/>
        </w:rPr>
        <w:t>МБОУ</w:t>
      </w:r>
      <w:r w:rsidRPr="00B0210F">
        <w:rPr>
          <w:color w:val="000000"/>
          <w:sz w:val="24"/>
          <w:szCs w:val="24"/>
        </w:rPr>
        <w:t xml:space="preserve"> «Средняя   общеобразовательная школа №2 г. Льгова»;</w:t>
      </w:r>
    </w:p>
    <w:p w:rsidR="00B0210F" w:rsidRPr="008B3EB3" w:rsidRDefault="00B0210F" w:rsidP="00B0210F">
      <w:pPr>
        <w:pStyle w:val="a4"/>
        <w:shd w:val="clear" w:color="auto" w:fill="FFFFFF"/>
        <w:ind w:left="426" w:right="91"/>
        <w:jc w:val="both"/>
        <w:rPr>
          <w:color w:val="000000"/>
        </w:rPr>
      </w:pPr>
    </w:p>
    <w:p w:rsidR="00B0210F" w:rsidRPr="008B3EB3" w:rsidRDefault="00B0210F" w:rsidP="00B0210F">
      <w:pPr>
        <w:pStyle w:val="a5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8B3EB3">
        <w:rPr>
          <w:b/>
          <w:bCs/>
          <w:color w:val="000000"/>
        </w:rPr>
        <w:t>Данная рабочая программа ориентирована на использование УМК:</w:t>
      </w:r>
    </w:p>
    <w:p w:rsidR="00B0210F" w:rsidRPr="008B3EB3" w:rsidRDefault="00B0210F" w:rsidP="00B0210F">
      <w:pPr>
        <w:pStyle w:val="a5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</w:rPr>
      </w:pPr>
      <w:r w:rsidRPr="008B3EB3">
        <w:t>Основы </w:t>
      </w:r>
      <w:r w:rsidRPr="00840DD2">
        <w:t>безопасности жизнедеятельности. 11 </w:t>
      </w:r>
      <w:r w:rsidRPr="008B3EB3">
        <w:t>класс </w:t>
      </w:r>
      <w:r w:rsidRPr="00840DD2">
        <w:t>учеб</w:t>
      </w:r>
      <w:proofErr w:type="gramStart"/>
      <w:r w:rsidRPr="008B3EB3">
        <w:t>.</w:t>
      </w:r>
      <w:proofErr w:type="gramEnd"/>
      <w:r w:rsidRPr="008B3EB3">
        <w:t xml:space="preserve"> </w:t>
      </w:r>
      <w:proofErr w:type="gramStart"/>
      <w:r w:rsidRPr="008B3EB3">
        <w:t>д</w:t>
      </w:r>
      <w:proofErr w:type="gramEnd"/>
      <w:r w:rsidRPr="008B3EB3">
        <w:t>ля </w:t>
      </w:r>
      <w:r w:rsidRPr="00840DD2">
        <w:t>общеобразоват</w:t>
      </w:r>
      <w:r>
        <w:t>ельныхо</w:t>
      </w:r>
      <w:r w:rsidRPr="008B3EB3">
        <w:t>рганизаций: базовый уровень / </w:t>
      </w:r>
      <w:r w:rsidRPr="00840DD2">
        <w:t>А.Т.Смирнов, Б. О. Хренников; </w:t>
      </w:r>
      <w:r w:rsidRPr="008B3EB3">
        <w:t>под </w:t>
      </w:r>
      <w:r w:rsidRPr="00840DD2">
        <w:t>ред. А.Т.Смирнова. – М.</w:t>
      </w:r>
      <w:proofErr w:type="gramStart"/>
      <w:r w:rsidRPr="00840DD2">
        <w:t xml:space="preserve"> :</w:t>
      </w:r>
      <w:proofErr w:type="gramEnd"/>
      <w:r w:rsidRPr="00840DD2">
        <w:t> Просвещение, 2014.</w:t>
      </w:r>
    </w:p>
    <w:p w:rsidR="00B0210F" w:rsidRPr="008B3EB3" w:rsidRDefault="00B0210F" w:rsidP="00B0210F">
      <w:pPr>
        <w:pStyle w:val="a5"/>
        <w:shd w:val="clear" w:color="auto" w:fill="FFFFFF"/>
        <w:spacing w:before="0" w:beforeAutospacing="0" w:after="0" w:afterAutospacing="0"/>
      </w:pPr>
    </w:p>
    <w:p w:rsidR="00B0210F" w:rsidRPr="00840DD2" w:rsidRDefault="00B0210F" w:rsidP="00B0210F">
      <w:pPr>
        <w:ind w:left="360"/>
        <w:jc w:val="center"/>
        <w:textAlignment w:val="baseline"/>
      </w:pPr>
      <w:r w:rsidRPr="00840DD2">
        <w:rPr>
          <w:b/>
          <w:bCs/>
          <w:color w:val="000000"/>
        </w:rPr>
        <w:t>Цели и задачи учебного предмета основы безопасности жизнедеятельности</w:t>
      </w:r>
      <w:r w:rsidRPr="00840DD2">
        <w:rPr>
          <w:color w:val="000000"/>
        </w:rPr>
        <w:t> </w:t>
      </w:r>
    </w:p>
    <w:p w:rsidR="00B0210F" w:rsidRPr="00840DD2" w:rsidRDefault="00B0210F" w:rsidP="00B0210F">
      <w:pPr>
        <w:textAlignment w:val="baseline"/>
      </w:pPr>
      <w:r w:rsidRPr="00840DD2">
        <w:t> </w:t>
      </w:r>
    </w:p>
    <w:p w:rsidR="00B0210F" w:rsidRPr="00840DD2" w:rsidRDefault="00B0210F" w:rsidP="00B0210F">
      <w:pPr>
        <w:ind w:firstLine="555"/>
        <w:jc w:val="both"/>
        <w:textAlignment w:val="baseline"/>
      </w:pPr>
      <w:r w:rsidRPr="00840DD2">
        <w:rPr>
          <w:i/>
          <w:iCs/>
        </w:rPr>
        <w:t>Цель:</w:t>
      </w:r>
      <w:r w:rsidRPr="00840DD2">
        <w:t> формирование у обучающихся сознательного и ответственного отношения к собственному здоровью, к личной безопасности и безопасности окружающих, приобретение ими навыков сохранить жизнь и здоровье в повседневной жизни и в неблагоприятных и опасных условиях, умения оказывать само- и взаимопомощь. </w:t>
      </w:r>
    </w:p>
    <w:p w:rsidR="00B0210F" w:rsidRPr="00840DD2" w:rsidRDefault="00B0210F" w:rsidP="00B0210F">
      <w:pPr>
        <w:ind w:firstLine="555"/>
        <w:jc w:val="both"/>
        <w:textAlignment w:val="baseline"/>
      </w:pPr>
      <w:r w:rsidRPr="00840DD2">
        <w:rPr>
          <w:i/>
          <w:iCs/>
        </w:rPr>
        <w:t>Задачи: </w:t>
      </w:r>
      <w:r w:rsidRPr="00840DD2">
        <w:t> </w:t>
      </w:r>
    </w:p>
    <w:p w:rsidR="00B0210F" w:rsidRPr="00840DD2" w:rsidRDefault="00B0210F" w:rsidP="00B0210F">
      <w:pPr>
        <w:numPr>
          <w:ilvl w:val="0"/>
          <w:numId w:val="4"/>
        </w:numPr>
        <w:ind w:left="0" w:firstLine="555"/>
        <w:jc w:val="both"/>
        <w:textAlignment w:val="baseline"/>
      </w:pPr>
      <w:r w:rsidRPr="00840DD2">
        <w:t>вооружение будущих граждан психологическими знаниями в объеме, обеспечивающем понимание ими проблем личной, общественной и государственной безопасности в жизни и способов личной подготовки к их решению; </w:t>
      </w:r>
    </w:p>
    <w:p w:rsidR="00B0210F" w:rsidRPr="00840DD2" w:rsidRDefault="00B0210F" w:rsidP="00B0210F">
      <w:pPr>
        <w:numPr>
          <w:ilvl w:val="0"/>
          <w:numId w:val="4"/>
        </w:numPr>
        <w:ind w:left="0" w:firstLine="555"/>
        <w:jc w:val="both"/>
        <w:textAlignment w:val="baseline"/>
      </w:pPr>
      <w:r w:rsidRPr="00840DD2">
        <w:t>развитие бдительности, осмотрительности, разумной осторожности и педагогической ориентированности (установки) на выявление и принятие во внимание различных негативных факторов при оценке угроз и опасностей и преодолении их трудностей; </w:t>
      </w:r>
    </w:p>
    <w:p w:rsidR="00B0210F" w:rsidRPr="00840DD2" w:rsidRDefault="00B0210F" w:rsidP="00B0210F">
      <w:pPr>
        <w:numPr>
          <w:ilvl w:val="0"/>
          <w:numId w:val="4"/>
        </w:numPr>
        <w:ind w:left="0" w:firstLine="555"/>
        <w:jc w:val="both"/>
        <w:textAlignment w:val="baseline"/>
      </w:pPr>
      <w:r w:rsidRPr="00840DD2">
        <w:t>повышение уровня своих знаний и навыков в обеспечении безопасности жизнедеятельности, уверенности в успешном преодолении трудностей, веры в успех при столкновении с опасными и неадекватными ситуациями; </w:t>
      </w:r>
    </w:p>
    <w:p w:rsidR="00B0210F" w:rsidRPr="00840DD2" w:rsidRDefault="00B0210F" w:rsidP="00B0210F">
      <w:pPr>
        <w:numPr>
          <w:ilvl w:val="0"/>
          <w:numId w:val="5"/>
        </w:numPr>
        <w:ind w:left="0" w:firstLine="555"/>
        <w:jc w:val="both"/>
        <w:textAlignment w:val="baseline"/>
      </w:pPr>
      <w:r w:rsidRPr="00840DD2">
        <w:t> формирование привычек, навыков, умений, обеспечивающих успешные действия при решении вопросов личной и общественной безопасности, умение систематизировать знания по вопросам безопасности жизнедеятельности и эффективно применять их в повседневной жизни; </w:t>
      </w:r>
    </w:p>
    <w:p w:rsidR="00B0210F" w:rsidRPr="00840DD2" w:rsidRDefault="00B0210F" w:rsidP="00B0210F">
      <w:pPr>
        <w:numPr>
          <w:ilvl w:val="0"/>
          <w:numId w:val="5"/>
        </w:numPr>
        <w:ind w:left="0" w:firstLine="555"/>
        <w:jc w:val="both"/>
        <w:textAlignment w:val="baseline"/>
      </w:pPr>
      <w:r w:rsidRPr="00840DD2">
        <w:t> формирование установок на совместные, согласованные действия при попадании в опасные ситуации в составе группы, а также навыков и умений совместных действий, оказания само- и взаимопомощи; </w:t>
      </w:r>
    </w:p>
    <w:p w:rsidR="00B0210F" w:rsidRPr="008B3EB3" w:rsidRDefault="00B0210F" w:rsidP="00B0210F">
      <w:pPr>
        <w:numPr>
          <w:ilvl w:val="0"/>
          <w:numId w:val="5"/>
        </w:numPr>
        <w:ind w:left="0" w:firstLine="555"/>
        <w:jc w:val="both"/>
        <w:textAlignment w:val="baseline"/>
      </w:pPr>
      <w:r w:rsidRPr="00840DD2">
        <w:t xml:space="preserve">совершенствование правового, нравственного, эстетического, экономического и экологического понимания задач безопасности жизнедеятельности; формирование </w:t>
      </w:r>
      <w:r w:rsidRPr="00840DD2">
        <w:lastRenderedPageBreak/>
        <w:t>взглядов, убеждений, идеалов жизненной позиции, согласующихся с Декларацией прав человека и Концепцией национальной безопасности Российской Федерации </w:t>
      </w:r>
    </w:p>
    <w:p w:rsidR="00B0210F" w:rsidRPr="004D5419" w:rsidRDefault="00B0210F" w:rsidP="00B0210F">
      <w:pPr>
        <w:widowControl w:val="0"/>
        <w:tabs>
          <w:tab w:val="left" w:pos="8820"/>
        </w:tabs>
        <w:autoSpaceDE w:val="0"/>
        <w:autoSpaceDN w:val="0"/>
        <w:adjustRightInd w:val="0"/>
        <w:spacing w:line="206" w:lineRule="auto"/>
        <w:ind w:firstLine="851"/>
        <w:jc w:val="both"/>
      </w:pPr>
    </w:p>
    <w:p w:rsidR="00B0210F" w:rsidRPr="00313806" w:rsidRDefault="00B0210F" w:rsidP="00B0210F">
      <w:pPr>
        <w:pStyle w:val="a4"/>
        <w:ind w:left="0" w:firstLine="426"/>
        <w:jc w:val="both"/>
        <w:rPr>
          <w:color w:val="FF0000"/>
          <w:sz w:val="24"/>
          <w:szCs w:val="24"/>
        </w:rPr>
      </w:pPr>
      <w:r w:rsidRPr="00313806">
        <w:rPr>
          <w:color w:val="FF0000"/>
          <w:sz w:val="24"/>
          <w:szCs w:val="24"/>
        </w:rPr>
        <w:t xml:space="preserve">Согласно Базисному учебному плану, учебному плану на изучение «Основы безопасности жизнедеятельности» </w:t>
      </w:r>
      <w:r w:rsidRPr="00313806">
        <w:rPr>
          <w:iCs/>
          <w:color w:val="FF0000"/>
          <w:sz w:val="24"/>
          <w:szCs w:val="24"/>
        </w:rPr>
        <w:t>в 11 классе отводится</w:t>
      </w:r>
      <w:r w:rsidRPr="00313806">
        <w:rPr>
          <w:color w:val="FF0000"/>
          <w:sz w:val="24"/>
          <w:szCs w:val="24"/>
        </w:rPr>
        <w:t xml:space="preserve"> по 1 ч в неделю, 34 часов в год в каждом классе. </w:t>
      </w:r>
    </w:p>
    <w:p w:rsidR="00B0210F" w:rsidRPr="00B0210F" w:rsidRDefault="00B0210F" w:rsidP="00B0210F">
      <w:pPr>
        <w:pStyle w:val="a3"/>
        <w:ind w:left="720"/>
        <w:outlineLvl w:val="0"/>
        <w:rPr>
          <w:rFonts w:ascii="Times New Roman" w:hAnsi="Times New Roman"/>
          <w:sz w:val="24"/>
          <w:szCs w:val="24"/>
        </w:rPr>
      </w:pPr>
    </w:p>
    <w:p w:rsidR="00B0210F" w:rsidRPr="00B0210F" w:rsidRDefault="00B0210F" w:rsidP="00313806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B0210F">
        <w:rPr>
          <w:b/>
        </w:rPr>
        <w:t>Основные разделы дисциплины, количеств</w:t>
      </w:r>
      <w:r w:rsidR="00313806">
        <w:rPr>
          <w:b/>
        </w:rPr>
        <w:t xml:space="preserve">о и </w:t>
      </w:r>
      <w:r w:rsidRPr="00B0210F">
        <w:rPr>
          <w:b/>
        </w:rPr>
        <w:t>формы текущего контроля</w:t>
      </w:r>
    </w:p>
    <w:p w:rsidR="00B0210F" w:rsidRPr="00B0210F" w:rsidRDefault="00B0210F" w:rsidP="00B0210F">
      <w:pPr>
        <w:shd w:val="clear" w:color="auto" w:fill="FFFFFF"/>
        <w:jc w:val="center"/>
        <w:rPr>
          <w:rFonts w:ascii="Calibri" w:hAnsi="Calibri"/>
          <w:color w:val="000000"/>
        </w:rPr>
      </w:pPr>
    </w:p>
    <w:tbl>
      <w:tblPr>
        <w:tblW w:w="9681" w:type="dxa"/>
        <w:tblInd w:w="-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/>
      </w:tblPr>
      <w:tblGrid>
        <w:gridCol w:w="594"/>
        <w:gridCol w:w="5883"/>
        <w:gridCol w:w="1639"/>
        <w:gridCol w:w="1565"/>
      </w:tblGrid>
      <w:tr w:rsidR="00B0210F" w:rsidRPr="00B0210F" w:rsidTr="00B0210F">
        <w:trPr>
          <w:trHeight w:val="960"/>
        </w:trPr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210F" w:rsidRPr="00B0210F" w:rsidRDefault="00B0210F" w:rsidP="00496033">
            <w:pPr>
              <w:jc w:val="center"/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 xml:space="preserve">№ </w:t>
            </w:r>
            <w:proofErr w:type="gramStart"/>
            <w:r w:rsidRPr="00B0210F">
              <w:rPr>
                <w:color w:val="000000"/>
              </w:rPr>
              <w:t>п</w:t>
            </w:r>
            <w:proofErr w:type="gramEnd"/>
            <w:r w:rsidRPr="00B0210F">
              <w:rPr>
                <w:color w:val="000000"/>
              </w:rPr>
              <w:t>/п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210F" w:rsidRPr="00B0210F" w:rsidRDefault="00B0210F" w:rsidP="00496033">
            <w:pPr>
              <w:jc w:val="center"/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>Наименование темы, раздела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210F" w:rsidRPr="00B0210F" w:rsidRDefault="00B0210F" w:rsidP="00496033">
            <w:pPr>
              <w:jc w:val="center"/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>Количество часов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hideMark/>
          </w:tcPr>
          <w:p w:rsidR="00B0210F" w:rsidRPr="00B0210F" w:rsidRDefault="00B0210F" w:rsidP="00496033">
            <w:pPr>
              <w:rPr>
                <w:b/>
                <w:bCs/>
                <w:color w:val="000000"/>
              </w:rPr>
            </w:pPr>
            <w:r w:rsidRPr="00B0210F">
              <w:rPr>
                <w:color w:val="000000"/>
              </w:rPr>
              <w:t xml:space="preserve">Из них </w:t>
            </w:r>
          </w:p>
          <w:p w:rsidR="00B0210F" w:rsidRPr="00B0210F" w:rsidRDefault="00B0210F" w:rsidP="00496033">
            <w:pPr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>контрольных работ</w:t>
            </w: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210F" w:rsidRPr="00B0210F" w:rsidRDefault="00B0210F" w:rsidP="00B0210F">
            <w:pPr>
              <w:jc w:val="center"/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>1</w:t>
            </w:r>
            <w:r w:rsidR="00313806">
              <w:rPr>
                <w:color w:val="000000"/>
              </w:rPr>
              <w:t>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rPr>
                <w:rFonts w:eastAsiaTheme="minorHAnsi"/>
                <w:lang w:eastAsia="en-US"/>
              </w:rPr>
            </w:pPr>
            <w:r w:rsidRPr="00B0210F">
              <w:rPr>
                <w:iCs/>
              </w:rPr>
              <w:t xml:space="preserve">Обеспечение личной безопасности в повседневной жизни 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jc w:val="center"/>
              <w:rPr>
                <w:rFonts w:eastAsiaTheme="minorHAnsi"/>
                <w:lang w:eastAsia="en-US"/>
              </w:rPr>
            </w:pPr>
            <w:r w:rsidRPr="00B0210F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6C380C" w:rsidRDefault="00B0210F" w:rsidP="006C380C">
            <w:pPr>
              <w:jc w:val="center"/>
              <w:rPr>
                <w:color w:val="000000"/>
              </w:rPr>
            </w:pP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210F" w:rsidRPr="00B0210F" w:rsidRDefault="00B0210F" w:rsidP="00B0210F">
            <w:pPr>
              <w:jc w:val="center"/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>2.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color w:val="000000"/>
                <w:lang w:eastAsia="en-US"/>
              </w:rPr>
            </w:pPr>
            <w:r w:rsidRPr="00B0210F">
              <w:rPr>
                <w:iCs/>
              </w:rPr>
              <w:t>Организационные основы системы противодействия терроризму и </w:t>
            </w:r>
            <w:proofErr w:type="spellStart"/>
            <w:r w:rsidRPr="00B0210F">
              <w:rPr>
                <w:iCs/>
              </w:rPr>
              <w:t>эстремизму</w:t>
            </w:r>
            <w:proofErr w:type="spellEnd"/>
            <w:r w:rsidRPr="00B0210F">
              <w:rPr>
                <w:iCs/>
              </w:rPr>
              <w:t> в Российской Федерации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6C380C">
              <w:rPr>
                <w:color w:val="000000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6C380C" w:rsidRDefault="00B0210F" w:rsidP="006C380C">
            <w:pPr>
              <w:jc w:val="center"/>
              <w:rPr>
                <w:color w:val="000000"/>
              </w:rPr>
            </w:pPr>
            <w:bookmarkStart w:id="0" w:name="_GoBack"/>
            <w:bookmarkEnd w:id="0"/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210F" w:rsidRPr="00B0210F" w:rsidRDefault="00B0210F" w:rsidP="00B0210F">
            <w:pPr>
              <w:jc w:val="center"/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>3.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color w:val="000000"/>
                <w:lang w:eastAsia="en-US"/>
              </w:rPr>
            </w:pPr>
            <w:r w:rsidRPr="00B0210F">
              <w:rPr>
                <w:iCs/>
              </w:rPr>
              <w:t>Нравственность и здоровье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3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6C380C" w:rsidRDefault="00B0210F" w:rsidP="006C380C">
            <w:pPr>
              <w:jc w:val="center"/>
              <w:rPr>
                <w:color w:val="000000"/>
              </w:rPr>
            </w:pPr>
            <w:r w:rsidRPr="006C380C">
              <w:rPr>
                <w:color w:val="000000"/>
              </w:rPr>
              <w:t>1</w:t>
            </w: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0210F" w:rsidRPr="00B0210F" w:rsidRDefault="00B0210F" w:rsidP="00B0210F">
            <w:pPr>
              <w:jc w:val="center"/>
              <w:rPr>
                <w:rFonts w:ascii="Calibri" w:hAnsi="Calibri" w:cs="Arial"/>
                <w:color w:val="000000"/>
              </w:rPr>
            </w:pPr>
            <w:r w:rsidRPr="00B0210F">
              <w:rPr>
                <w:color w:val="000000"/>
              </w:rPr>
              <w:t>4.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color w:val="000000"/>
                <w:lang w:eastAsia="en-US"/>
              </w:rPr>
            </w:pPr>
            <w:r w:rsidRPr="00B0210F">
              <w:rPr>
                <w:iCs/>
              </w:rPr>
              <w:t>Первая помощь при неотложных состояниях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6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6C380C" w:rsidRDefault="00B0210F" w:rsidP="006C380C">
            <w:pPr>
              <w:jc w:val="center"/>
              <w:rPr>
                <w:color w:val="000000"/>
              </w:rPr>
            </w:pPr>
            <w:r w:rsidRPr="006C380C">
              <w:rPr>
                <w:color w:val="000000"/>
              </w:rPr>
              <w:t>1</w:t>
            </w: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Вооруженные силы Российской Федерации – основа обороны государства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Символы воинской чести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Воинская обязанность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5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Основы военной службы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1</w:t>
            </w: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Военнослужащий – вооруженный защитник Отечества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Ритуалы Вооруженных сил Российской Федерации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Прохождение военной службы по призыву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2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1</w:t>
            </w: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 w:rsidRPr="00B0210F">
              <w:rPr>
                <w:iCs/>
              </w:rPr>
              <w:t>Прохождение военной службы по контракту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B0210F">
              <w:rPr>
                <w:color w:val="000000"/>
                <w:lang w:eastAsia="en-US"/>
              </w:rPr>
              <w:t>1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B0210F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</w:p>
        </w:tc>
      </w:tr>
      <w:tr w:rsidR="00B0210F" w:rsidRPr="00B0210F" w:rsidTr="00B0210F">
        <w:tc>
          <w:tcPr>
            <w:tcW w:w="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jc w:val="center"/>
              <w:rPr>
                <w:color w:val="000000"/>
              </w:rPr>
            </w:pPr>
          </w:p>
        </w:tc>
        <w:tc>
          <w:tcPr>
            <w:tcW w:w="58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B0210F" w:rsidRDefault="00B0210F" w:rsidP="00B0210F">
            <w:pPr>
              <w:spacing w:after="150"/>
              <w:rPr>
                <w:iCs/>
              </w:rPr>
            </w:pPr>
            <w:r>
              <w:rPr>
                <w:iCs/>
              </w:rPr>
              <w:t>Итого</w:t>
            </w:r>
          </w:p>
        </w:tc>
        <w:tc>
          <w:tcPr>
            <w:tcW w:w="1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B0210F" w:rsidRPr="006C380C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6C380C">
              <w:rPr>
                <w:color w:val="000000"/>
                <w:lang w:eastAsia="en-US"/>
              </w:rPr>
              <w:t>34</w:t>
            </w:r>
          </w:p>
        </w:tc>
        <w:tc>
          <w:tcPr>
            <w:tcW w:w="1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B0210F" w:rsidRPr="006C380C" w:rsidRDefault="00B0210F" w:rsidP="006C380C">
            <w:pPr>
              <w:spacing w:after="150"/>
              <w:jc w:val="center"/>
              <w:rPr>
                <w:color w:val="000000"/>
                <w:lang w:eastAsia="en-US"/>
              </w:rPr>
            </w:pPr>
            <w:r w:rsidRPr="006C380C">
              <w:rPr>
                <w:color w:val="000000"/>
                <w:lang w:eastAsia="en-US"/>
              </w:rPr>
              <w:t>4</w:t>
            </w:r>
          </w:p>
        </w:tc>
      </w:tr>
    </w:tbl>
    <w:p w:rsidR="00AA4069" w:rsidRDefault="00AA4069"/>
    <w:sectPr w:rsidR="00AA4069" w:rsidSect="008E6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B25"/>
    <w:multiLevelType w:val="hybridMultilevel"/>
    <w:tmpl w:val="B40CC922"/>
    <w:lvl w:ilvl="0" w:tplc="C9E885CE">
      <w:start w:val="1"/>
      <w:numFmt w:val="decimal"/>
      <w:lvlText w:val="%1."/>
      <w:lvlJc w:val="left"/>
    </w:lvl>
    <w:lvl w:ilvl="1" w:tplc="C980F196">
      <w:start w:val="1"/>
      <w:numFmt w:val="bullet"/>
      <w:lvlText w:val=""/>
      <w:lvlJc w:val="left"/>
    </w:lvl>
    <w:lvl w:ilvl="2" w:tplc="AE5204B8">
      <w:numFmt w:val="decimal"/>
      <w:lvlText w:val=""/>
      <w:lvlJc w:val="left"/>
    </w:lvl>
    <w:lvl w:ilvl="3" w:tplc="4C8C2A7C">
      <w:numFmt w:val="decimal"/>
      <w:lvlText w:val=""/>
      <w:lvlJc w:val="left"/>
    </w:lvl>
    <w:lvl w:ilvl="4" w:tplc="38FA445A">
      <w:numFmt w:val="decimal"/>
      <w:lvlText w:val=""/>
      <w:lvlJc w:val="left"/>
    </w:lvl>
    <w:lvl w:ilvl="5" w:tplc="94FE5E32">
      <w:numFmt w:val="decimal"/>
      <w:lvlText w:val=""/>
      <w:lvlJc w:val="left"/>
    </w:lvl>
    <w:lvl w:ilvl="6" w:tplc="209C596C">
      <w:numFmt w:val="decimal"/>
      <w:lvlText w:val=""/>
      <w:lvlJc w:val="left"/>
    </w:lvl>
    <w:lvl w:ilvl="7" w:tplc="F1B06C2E">
      <w:numFmt w:val="decimal"/>
      <w:lvlText w:val=""/>
      <w:lvlJc w:val="left"/>
    </w:lvl>
    <w:lvl w:ilvl="8" w:tplc="9378C72A">
      <w:numFmt w:val="decimal"/>
      <w:lvlText w:val=""/>
      <w:lvlJc w:val="left"/>
    </w:lvl>
  </w:abstractNum>
  <w:abstractNum w:abstractNumId="1">
    <w:nsid w:val="00004509"/>
    <w:multiLevelType w:val="hybridMultilevel"/>
    <w:tmpl w:val="64848266"/>
    <w:lvl w:ilvl="0" w:tplc="0F441A60">
      <w:start w:val="1"/>
      <w:numFmt w:val="decimal"/>
      <w:lvlText w:val="%1."/>
      <w:lvlJc w:val="left"/>
    </w:lvl>
    <w:lvl w:ilvl="1" w:tplc="56EACC52">
      <w:numFmt w:val="decimal"/>
      <w:lvlText w:val=""/>
      <w:lvlJc w:val="left"/>
    </w:lvl>
    <w:lvl w:ilvl="2" w:tplc="DC0C7C2C">
      <w:numFmt w:val="decimal"/>
      <w:lvlText w:val=""/>
      <w:lvlJc w:val="left"/>
    </w:lvl>
    <w:lvl w:ilvl="3" w:tplc="1792874A">
      <w:numFmt w:val="decimal"/>
      <w:lvlText w:val=""/>
      <w:lvlJc w:val="left"/>
    </w:lvl>
    <w:lvl w:ilvl="4" w:tplc="827A061A">
      <w:numFmt w:val="decimal"/>
      <w:lvlText w:val=""/>
      <w:lvlJc w:val="left"/>
    </w:lvl>
    <w:lvl w:ilvl="5" w:tplc="90A6A512">
      <w:numFmt w:val="decimal"/>
      <w:lvlText w:val=""/>
      <w:lvlJc w:val="left"/>
    </w:lvl>
    <w:lvl w:ilvl="6" w:tplc="468E4562">
      <w:numFmt w:val="decimal"/>
      <w:lvlText w:val=""/>
      <w:lvlJc w:val="left"/>
    </w:lvl>
    <w:lvl w:ilvl="7" w:tplc="130ADBE0">
      <w:numFmt w:val="decimal"/>
      <w:lvlText w:val=""/>
      <w:lvlJc w:val="left"/>
    </w:lvl>
    <w:lvl w:ilvl="8" w:tplc="D3B4272C">
      <w:numFmt w:val="decimal"/>
      <w:lvlText w:val=""/>
      <w:lvlJc w:val="left"/>
    </w:lvl>
  </w:abstractNum>
  <w:abstractNum w:abstractNumId="2">
    <w:nsid w:val="078B117F"/>
    <w:multiLevelType w:val="multilevel"/>
    <w:tmpl w:val="EB90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75A2E13"/>
    <w:multiLevelType w:val="multilevel"/>
    <w:tmpl w:val="AC92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94306EA"/>
    <w:multiLevelType w:val="hybridMultilevel"/>
    <w:tmpl w:val="3D429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AE551D"/>
    <w:multiLevelType w:val="hybridMultilevel"/>
    <w:tmpl w:val="F11EB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0210F"/>
    <w:rsid w:val="00313806"/>
    <w:rsid w:val="006C380C"/>
    <w:rsid w:val="008E6107"/>
    <w:rsid w:val="00AA4069"/>
    <w:rsid w:val="00B02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1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210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0210F"/>
    <w:pPr>
      <w:ind w:left="720"/>
      <w:contextualSpacing/>
    </w:pPr>
    <w:rPr>
      <w:rFonts w:eastAsiaTheme="minorEastAsia"/>
      <w:sz w:val="22"/>
      <w:szCs w:val="22"/>
    </w:rPr>
  </w:style>
  <w:style w:type="paragraph" w:customStyle="1" w:styleId="1">
    <w:name w:val="Обычный1"/>
    <w:rsid w:val="00B0210F"/>
    <w:pPr>
      <w:widowControl w:val="0"/>
      <w:suppressAutoHyphens/>
      <w:spacing w:after="0" w:line="240" w:lineRule="auto"/>
    </w:pPr>
    <w:rPr>
      <w:rFonts w:ascii="Arial" w:eastAsia="DejaVu Sans" w:hAnsi="Arial" w:cs="Tahoma"/>
      <w:sz w:val="21"/>
      <w:szCs w:val="24"/>
      <w:lang w:eastAsia="ru-RU"/>
    </w:rPr>
  </w:style>
  <w:style w:type="paragraph" w:styleId="a5">
    <w:name w:val="Normal (Web)"/>
    <w:basedOn w:val="a"/>
    <w:uiPriority w:val="99"/>
    <w:unhideWhenUsed/>
    <w:qFormat/>
    <w:rsid w:val="00B0210F"/>
    <w:pPr>
      <w:spacing w:before="100" w:beforeAutospacing="1" w:after="100" w:afterAutospacing="1"/>
    </w:pPr>
  </w:style>
  <w:style w:type="paragraph" w:customStyle="1" w:styleId="c3">
    <w:name w:val="c3"/>
    <w:basedOn w:val="a"/>
    <w:rsid w:val="00B0210F"/>
    <w:pPr>
      <w:spacing w:before="100" w:beforeAutospacing="1" w:after="100" w:afterAutospacing="1"/>
    </w:pPr>
  </w:style>
  <w:style w:type="character" w:customStyle="1" w:styleId="c0">
    <w:name w:val="c0"/>
    <w:basedOn w:val="a0"/>
    <w:rsid w:val="00B0210F"/>
  </w:style>
  <w:style w:type="table" w:styleId="a6">
    <w:name w:val="Table Grid"/>
    <w:basedOn w:val="a1"/>
    <w:uiPriority w:val="59"/>
    <w:rsid w:val="00B0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2020-10-31T21:36:00Z</dcterms:created>
  <dcterms:modified xsi:type="dcterms:W3CDTF">2005-12-31T21:16:00Z</dcterms:modified>
</cp:coreProperties>
</file>