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42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Международные исследования (PISA) оказали в последние годы наибольшее влияние на развитие образования в мире, в том числе и в России. 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Pr="00700A42">
        <w:rPr>
          <w:rFonts w:ascii="Times New Roman" w:hAnsi="Times New Roman" w:cs="Times New Roman"/>
          <w:sz w:val="24"/>
          <w:szCs w:val="24"/>
        </w:rPr>
        <w:t>общеучебную</w:t>
      </w:r>
      <w:proofErr w:type="spellEnd"/>
      <w:r w:rsidRPr="00700A42">
        <w:rPr>
          <w:rFonts w:ascii="Times New Roman" w:hAnsi="Times New Roman" w:cs="Times New Roman"/>
          <w:sz w:val="24"/>
          <w:szCs w:val="24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Термин «грамотность», введенный в 1957 году ЮНЕСКО, первоначально определялся как совокупность умений, включающих чтение и письмо, которые применяются в социальном контексте. Грамотность – это определенный уровень владения навыками чтения и письма, способность иметь дело с печатным словом.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Социологический словарь определяет функциональную грамотность как способность человека 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42">
        <w:rPr>
          <w:rFonts w:ascii="Times New Roman" w:hAnsi="Times New Roman" w:cs="Times New Roman"/>
          <w:b/>
          <w:sz w:val="24"/>
          <w:szCs w:val="24"/>
        </w:rPr>
        <w:t>Выделены отличительные черты функциональной грамотности:</w:t>
      </w:r>
      <w:bookmarkStart w:id="0" w:name="_GoBack"/>
      <w:bookmarkEnd w:id="0"/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1) направленность на решение бытовых проблем;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3) связь с решением стандартных, стереотипных задач;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4) это всегда некоторый элементарный (базовый) уровень навыков чтения и письма;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5) используется в качестве </w:t>
      </w:r>
      <w:proofErr w:type="gramStart"/>
      <w:r w:rsidRPr="00700A4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700A42">
        <w:rPr>
          <w:rFonts w:ascii="Times New Roman" w:hAnsi="Times New Roman" w:cs="Times New Roman"/>
          <w:sz w:val="24"/>
          <w:szCs w:val="24"/>
        </w:rPr>
        <w:t xml:space="preserve"> прежде всего взрослого населения.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Таким образом, функциональная грамотность – это уровень грамотности человека, определяющий его деятельность с использованием печатного слова в быту. 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Рассмотрим индикаторы функциональной грамотности школьников и их показатели: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b/>
          <w:sz w:val="24"/>
          <w:szCs w:val="24"/>
        </w:rPr>
        <w:t>Общая грамотность</w:t>
      </w:r>
      <w:r w:rsidRPr="00700A42">
        <w:rPr>
          <w:rFonts w:ascii="Times New Roman" w:hAnsi="Times New Roman" w:cs="Times New Roman"/>
          <w:sz w:val="24"/>
          <w:szCs w:val="24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00A42">
        <w:rPr>
          <w:rFonts w:ascii="Times New Roman" w:hAnsi="Times New Roman" w:cs="Times New Roman"/>
          <w:b/>
          <w:sz w:val="24"/>
          <w:szCs w:val="24"/>
        </w:rPr>
        <w:t>Компьютерная</w:t>
      </w:r>
      <w:proofErr w:type="gramEnd"/>
      <w:r w:rsidRPr="00700A42">
        <w:rPr>
          <w:rFonts w:ascii="Times New Roman" w:hAnsi="Times New Roman" w:cs="Times New Roman"/>
          <w:sz w:val="24"/>
          <w:szCs w:val="24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b/>
          <w:sz w:val="24"/>
          <w:szCs w:val="24"/>
        </w:rPr>
        <w:t xml:space="preserve">  Грамотность действий в чрезвычайных ситуациях</w:t>
      </w:r>
      <w:r w:rsidRPr="00700A42">
        <w:rPr>
          <w:rFonts w:ascii="Times New Roman" w:hAnsi="Times New Roman" w:cs="Times New Roman"/>
          <w:sz w:val="24"/>
          <w:szCs w:val="24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proofErr w:type="gramStart"/>
      <w:r w:rsidRPr="00700A42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proofErr w:type="gramEnd"/>
      <w:r w:rsidRPr="00700A42">
        <w:rPr>
          <w:rFonts w:ascii="Times New Roman" w:hAnsi="Times New Roman" w:cs="Times New Roman"/>
          <w:sz w:val="24"/>
          <w:szCs w:val="24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00A42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End"/>
      <w:r w:rsidRPr="00700A42">
        <w:rPr>
          <w:rFonts w:ascii="Times New Roman" w:hAnsi="Times New Roman" w:cs="Times New Roman"/>
          <w:sz w:val="24"/>
          <w:szCs w:val="24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b/>
          <w:sz w:val="24"/>
          <w:szCs w:val="24"/>
        </w:rPr>
        <w:t>Владение иностранными языками</w:t>
      </w:r>
      <w:r w:rsidRPr="00700A42">
        <w:rPr>
          <w:rFonts w:ascii="Times New Roman" w:hAnsi="Times New Roman" w:cs="Times New Roman"/>
          <w:sz w:val="24"/>
          <w:szCs w:val="24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    </w:t>
      </w:r>
      <w:r w:rsidRPr="00700A42">
        <w:rPr>
          <w:rFonts w:ascii="Times New Roman" w:hAnsi="Times New Roman" w:cs="Times New Roman"/>
          <w:b/>
          <w:sz w:val="24"/>
          <w:szCs w:val="24"/>
        </w:rPr>
        <w:t>Грамотность при решении бытовых проблем</w:t>
      </w:r>
      <w:r w:rsidRPr="00700A42">
        <w:rPr>
          <w:rFonts w:ascii="Times New Roman" w:hAnsi="Times New Roman" w:cs="Times New Roman"/>
          <w:sz w:val="24"/>
          <w:szCs w:val="24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 xml:space="preserve">    </w:t>
      </w:r>
      <w:r w:rsidRPr="00700A42">
        <w:rPr>
          <w:rFonts w:ascii="Times New Roman" w:hAnsi="Times New Roman" w:cs="Times New Roman"/>
          <w:b/>
          <w:sz w:val="24"/>
          <w:szCs w:val="24"/>
        </w:rPr>
        <w:t>Правовая и общественно-политическая грамотность</w:t>
      </w:r>
      <w:r w:rsidRPr="00700A42">
        <w:rPr>
          <w:rFonts w:ascii="Times New Roman" w:hAnsi="Times New Roman" w:cs="Times New Roman"/>
          <w:sz w:val="24"/>
          <w:szCs w:val="24"/>
        </w:rPr>
        <w:t>: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На развитие функциональной грамотности учащихся влияют следующие факторы: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1) содержание образования (образовательные стандарты, учебные программы);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2) формы и методы обучения;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3) система диагностики и оценки учебных достижений обучающихся;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4) программы внешкольного, дополнительного образования;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7) активная роль родителей в процессе обучения и воспитания детей.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Наиболее эффективными для развития функциональной грамотности являются работа в группах, парах, ролевые, деловые игры, метод проектов.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Коллективная работа имеет, безусловно, преимущества: активно формируются речевые навыки, возникает ситуация коллективного взаимодействия.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Если работу в группах мы провидим не на каждом уроке, то работа в парах может проводиться практически на каждом уроке и занимает разное время в зависимости от поставленной задачи.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lastRenderedPageBreak/>
        <w:t xml:space="preserve">Важной дидактической единицей при формировании функциональной грамотности является текст. Именно работа с текстом позволяет помимо решения лингвистических задач (орфографических, грамматических и т.д.), позволяет формировать такие умения, как умение находить информацию, учит интерпретировать текст, оценивать. </w:t>
      </w:r>
    </w:p>
    <w:p w:rsidR="003F3C75" w:rsidRPr="00700A42" w:rsidRDefault="003F3C75" w:rsidP="0070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A42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 Функциональная грамотность - индикатор общественного благополучия.</w:t>
      </w: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sectPr w:rsidR="003F3C75" w:rsidRPr="003F3C75" w:rsidSect="001A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F3C75"/>
    <w:rsid w:val="001A60B2"/>
    <w:rsid w:val="003F3C75"/>
    <w:rsid w:val="00700A42"/>
    <w:rsid w:val="00765A8D"/>
    <w:rsid w:val="007C2471"/>
    <w:rsid w:val="00C5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4</cp:revision>
  <dcterms:created xsi:type="dcterms:W3CDTF">2020-10-27T17:57:00Z</dcterms:created>
  <dcterms:modified xsi:type="dcterms:W3CDTF">2021-10-10T09:58:00Z</dcterms:modified>
</cp:coreProperties>
</file>